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hd w:val="clear" w:color="auto" w:fill="ffffff"/>
        <w:spacing w:after="200" w:line="300" w:lineRule="auto"/>
        <w:ind/>
        <w:jc w:val="center"/>
        <w:rPr>
          <w:rFonts w:asciiTheme="minorHAnsi" w:hAnsiTheme="minorHAnsi" w:cstheme="minorHAnsi"/>
          <w:b/>
          <w:caps/>
          <w:sz w:val="20"/>
          <w:szCs w:val="20"/>
        </w:rPr>
      </w:pPr>
      <w:r>
        <w:rPr>
          <w:rFonts w:asciiTheme="minorHAnsi" w:hAnsiTheme="minorHAnsi" w:cstheme="minorHAnsi"/>
          <w:b/>
          <w:caps/>
          <w:sz w:val="20"/>
          <w:szCs w:val="20"/>
        </w:rPr>
        <w:t xml:space="preserve">Příloha č. 2 - Formulář pro odstoupení od Smlouvy</w:t>
      </w:r>
      <w:r>
        <w:rPr>
          <w:rFonts w:asciiTheme="minorHAnsi" w:hAnsiTheme="minorHAnsi" w:cstheme="minorHAnsi"/>
          <w:b/>
          <w:caps/>
          <w:sz w:val="20"/>
          <w:szCs w:val="20"/>
        </w:rPr>
      </w:r>
      <w:r>
        <w:rPr>
          <w:rFonts w:asciiTheme="minorHAnsi" w:hAnsiTheme="minorHAnsi" w:cstheme="minorHAnsi"/>
          <w:b/>
          <w:caps/>
          <w:sz w:val="20"/>
          <w:szCs w:val="20"/>
        </w:rPr>
      </w:r>
    </w:p>
    <w:p>
      <w:pPr>
        <w:pBdr/>
        <w:spacing w:after="200" w:line="300" w:lineRule="auto"/>
        <w:ind/>
        <w:jc w:val="both"/>
        <w:rPr>
          <w:rFonts w:asciiTheme="minorHAnsi" w:hAnsiTheme="minorHAnsi" w:cstheme="minorHAnsi"/>
          <w:sz w:val="20"/>
          <w:szCs w:val="20"/>
          <w:lang w:val="cs-CZ"/>
        </w:rPr>
      </w:pPr>
      <w:r>
        <w:rPr>
          <w:rFonts w:eastAsia="Times New Roman" w:asciiTheme="minorHAnsi" w:hAnsiTheme="minorHAnsi" w:cstheme="minorHAnsi"/>
          <w:b/>
          <w:spacing w:val="2"/>
          <w:sz w:val="20"/>
          <w:szCs w:val="20"/>
        </w:rPr>
        <w:t xml:space="preserve">Adresát: </w:t>
      </w:r>
      <w:r>
        <w:rPr>
          <w:rFonts w:asciiTheme="minorHAnsi" w:hAnsiTheme="minorHAnsi" w:cstheme="minorHAnsi"/>
          <w:b/>
          <w:bCs/>
          <w:sz w:val="20"/>
          <w:szCs w:val="20"/>
          <w:lang w:val="cs-CZ"/>
        </w:rPr>
      </w:r>
      <w:r>
        <w:rPr>
          <w:rFonts w:asciiTheme="minorHAnsi" w:hAnsiTheme="minorHAnsi" w:cstheme="minorHAnsi"/>
          <w:b w:val="0"/>
          <w:bCs w:val="0"/>
          <w:sz w:val="20"/>
          <w:szCs w:val="20"/>
          <w:lang w:val="cs-CZ"/>
        </w:rPr>
        <w:t xml:space="preserve">Roman Anděl, Černá 68, 594 42 Černá; e-mail: </w:t>
      </w:r>
      <w:hyperlink r:id="rId8" w:tooltip="mailto:roman.andel@carpointx.cz" w:history="1">
        <w:r>
          <w:rPr>
            <w:rStyle w:val="186"/>
            <w:rFonts w:asciiTheme="minorHAnsi" w:hAnsiTheme="minorHAnsi" w:cstheme="minorHAnsi"/>
            <w:b w:val="0"/>
            <w:bCs w:val="0"/>
            <w:sz w:val="20"/>
            <w:szCs w:val="20"/>
            <w:lang w:val="cs-CZ"/>
          </w:rPr>
          <w:t xml:space="preserve">roman.andel@carpointx.cz</w:t>
        </w:r>
      </w:hyperlink>
      <w:r>
        <w:rPr>
          <w:rFonts w:asciiTheme="minorHAnsi" w:hAnsiTheme="minorHAnsi" w:cstheme="minorHAnsi"/>
          <w:b w:val="0"/>
          <w:bCs w:val="0"/>
          <w:sz w:val="20"/>
          <w:szCs w:val="20"/>
          <w:lang w:val="cs-CZ"/>
        </w:rPr>
        <w:t xml:space="preserve">; tel.: 705912268</w:t>
      </w:r>
      <w:r/>
      <w:r>
        <w:rPr>
          <w:rFonts w:eastAsia="Times New Roman" w:asciiTheme="minorHAnsi" w:hAnsiTheme="minorHAnsi" w:cstheme="minorHAnsi"/>
          <w:b/>
          <w:spacing w:val="2"/>
          <w:sz w:val="20"/>
          <w:szCs w:val="20"/>
        </w:rPr>
      </w:r>
      <w:r>
        <w:rPr>
          <w:rFonts w:asciiTheme="minorHAnsi" w:hAnsiTheme="minorHAnsi" w:cstheme="minorHAnsi"/>
          <w:sz w:val="20"/>
          <w:szCs w:val="20"/>
          <w:lang w:val="cs-CZ"/>
        </w:rPr>
      </w:r>
      <w:r>
        <w:rPr>
          <w:rFonts w:asciiTheme="minorHAnsi" w:hAnsiTheme="minorHAnsi" w:cstheme="minorHAnsi"/>
          <w:sz w:val="20"/>
          <w:szCs w:val="20"/>
          <w:lang w:val="cs-CZ"/>
        </w:rPr>
      </w:r>
    </w:p>
    <w:p>
      <w:pPr>
        <w:pBdr/>
        <w:spacing w:after="200" w:line="300" w:lineRule="auto"/>
        <w:ind/>
        <w:jc w:val="both"/>
        <w:rPr>
          <w:rFonts w:eastAsia="Times New Roman" w:asciiTheme="minorHAnsi" w:hAnsiTheme="minorHAnsi" w:cstheme="minorHAnsi"/>
          <w:b/>
          <w:spacing w:val="2"/>
          <w:sz w:val="20"/>
          <w:szCs w:val="20"/>
        </w:rPr>
      </w:pPr>
      <w:r>
        <w:rPr>
          <w:rFonts w:eastAsia="Times New Roman" w:asciiTheme="minorHAnsi" w:hAnsiTheme="minorHAnsi" w:cstheme="minorHAnsi"/>
          <w:b/>
          <w:spacing w:val="2"/>
          <w:sz w:val="20"/>
          <w:szCs w:val="20"/>
        </w:rPr>
        <w:t xml:space="preserve">Tímto prohlašuji, že odstupuji od Smlouvy:</w:t>
      </w:r>
      <w:r>
        <w:rPr>
          <w:rFonts w:eastAsia="Times New Roman" w:asciiTheme="minorHAnsi" w:hAnsiTheme="minorHAnsi" w:cstheme="minorHAnsi"/>
          <w:b/>
          <w:spacing w:val="2"/>
          <w:sz w:val="20"/>
          <w:szCs w:val="20"/>
        </w:rPr>
      </w:r>
      <w:r>
        <w:rPr>
          <w:rFonts w:eastAsia="Times New Roman" w:asciiTheme="minorHAnsi" w:hAnsiTheme="minorHAnsi" w:cstheme="minorHAnsi"/>
          <w:b/>
          <w:spacing w:val="2"/>
          <w:sz w:val="20"/>
          <w:szCs w:val="20"/>
        </w:rPr>
      </w:r>
    </w:p>
    <w:tbl>
      <w:tblPr>
        <w:tblStyle w:val="11"/>
        <w:tblpPr w:horzAnchor="margin" w:tblpXSpec="left" w:vertAnchor="text" w:tblpY="259" w:leftFromText="141" w:topFromText="0" w:rightFromText="141" w:bottomFromText="0"/>
        <w:tblW w:w="9039" w:type="dxa"/>
        <w:tblBorders/>
        <w:tblLook w:val="04A0" w:firstRow="1" w:lastRow="0" w:firstColumn="1" w:lastColumn="0" w:noHBand="0" w:noVBand="1"/>
      </w:tblPr>
      <w:tblGrid>
        <w:gridCol w:w="3397"/>
        <w:gridCol w:w="5642"/>
      </w:tblGrid>
      <w:tr>
        <w:trPr>
          <w:trHeight w:val="596"/>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Datum uzavření Smlouvy:</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Jméno a příjmení:</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Adresa:</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E-mailová adresa:</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596"/>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Specifikace Zboží, kterého se Smlouva týká:</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r>
        <w:trPr>
          <w:trHeight w:val="795"/>
        </w:trPr>
        <w:tc>
          <w:tcPr>
            <w:tcBorders/>
            <w:tcW w:w="3397" w:type="dxa"/>
            <w:textDirection w:val="lrTb"/>
            <w:noWrap w:val="false"/>
          </w:tcPr>
          <w:p>
            <w:pPr>
              <w:pBdr/>
              <w:spacing w:after="120" w:before="120" w:line="300" w:lineRule="auto"/>
              <w:ind/>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Způsob pro navrácení obdržených finančních prostředků, případně uvedení čísla bankovního účtu:</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c>
          <w:tcPr>
            <w:tcBorders/>
            <w:tcW w:w="5642" w:type="dxa"/>
            <w:textDirection w:val="lrTb"/>
            <w:noWrap w:val="false"/>
          </w:tcPr>
          <w:p>
            <w:pPr>
              <w:pBdr/>
              <w:spacing w:after="120" w:before="12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tc>
      </w:tr>
    </w:tbl>
    <w:p>
      <w:pPr>
        <w:pBdr/>
        <w:spacing w:after="200" w:line="300" w:lineRule="auto"/>
        <w:ind/>
        <w:jc w:val="both"/>
        <w:rPr>
          <w:rFonts w:ascii="Calibri" w:hAnsi="Calibri" w:eastAsia="Calibri" w:cs="Calibri"/>
          <w:sz w:val="20"/>
          <w:szCs w:val="20"/>
        </w:rPr>
      </w:pPr>
      <w:r>
        <w:rPr>
          <w:rFonts w:ascii="Calibri" w:hAnsi="Calibri" w:eastAsia="Calibri" w:cs="Calibri"/>
          <w:sz w:val="20"/>
          <w:szCs w:val="20"/>
        </w:rPr>
      </w:r>
      <w:r>
        <w:rPr>
          <w:rFonts w:ascii="Calibri" w:hAnsi="Calibri" w:eastAsia="Calibri" w:cs="Calibri"/>
          <w:sz w:val="20"/>
          <w:szCs w:val="20"/>
        </w:rPr>
      </w:r>
      <w:r>
        <w:rPr>
          <w:rFonts w:ascii="Calibri" w:hAnsi="Calibri" w:eastAsia="Calibri" w:cs="Calibri"/>
          <w:sz w:val="20"/>
          <w:szCs w:val="20"/>
        </w:rPr>
      </w:r>
    </w:p>
    <w:p>
      <w:pPr>
        <w:pBdr/>
        <w:spacing w:after="200" w:line="300" w:lineRule="auto"/>
        <w:ind/>
        <w:jc w:val="both"/>
        <w:rPr>
          <w:rFonts w:ascii="Calibri" w:hAnsi="Calibri" w:eastAsia="Calibri" w:cs="Calibri"/>
          <w:sz w:val="20"/>
          <w:szCs w:val="20"/>
        </w:rPr>
      </w:pPr>
      <w:r>
        <w:rPr>
          <w:rFonts w:ascii="Calibri" w:hAnsi="Calibri" w:eastAsia="Calibri" w:cs="Calibri"/>
          <w:sz w:val="20"/>
          <w:szCs w:val="20"/>
        </w:rPr>
        <w:t xml:space="preserve">Je-li kupující spotřebitelem má právo v případě, že objednal zboží prostřednictvím e-shopu společnosti </w:t>
      </w:r>
      <w:r>
        <w:rPr>
          <w:rFonts w:ascii="Calibri" w:hAnsi="Calibri" w:eastAsia="Calibri" w:cs="Calibri"/>
          <w:sz w:val="20"/>
          <w:szCs w:val="20"/>
        </w:rPr>
        <w:t xml:space="preserve">Roman Anděl („</w:t>
      </w:r>
      <w:r>
        <w:rPr>
          <w:rFonts w:ascii="Calibri" w:hAnsi="Calibri" w:eastAsia="Calibri" w:cs="Calibri"/>
          <w:b/>
          <w:bCs/>
          <w:sz w:val="20"/>
          <w:szCs w:val="20"/>
        </w:rPr>
        <w:t xml:space="preserve">Společnost</w:t>
      </w:r>
      <w:r>
        <w:rPr>
          <w:rFonts w:ascii="Calibri" w:hAnsi="Calibri" w:eastAsia="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asciiTheme="minorHAnsi" w:hAnsiTheme="minorHAnsi" w:cstheme="minorBidi"/>
          <w:sz w:val="20"/>
          <w:szCs w:val="20"/>
        </w:rPr>
        <w:t xml:space="preserve">ode dne </w:t>
      </w:r>
      <w:r>
        <w:rPr>
          <w:rFonts w:asciiTheme="minorHAnsi" w:hAnsiTheme="minorHAnsi" w:cstheme="minorBidi"/>
          <w:sz w:val="20"/>
          <w:szCs w:val="20"/>
        </w:rPr>
        <w:t xml:space="preserve">uzavření smlouvy, resp. pokud se jedná o koupi zboží, pak do čtrnácti dnů od jeho převzetí</w:t>
      </w:r>
      <w:r>
        <w:rPr>
          <w:rFonts w:asciiTheme="minorHAnsi" w:hAnsiTheme="minorHAnsi" w:cstheme="minorBidi"/>
          <w:sz w:val="20"/>
          <w:szCs w:val="20"/>
        </w:rPr>
        <w:t xml:space="preserve">. V</w:t>
      </w:r>
      <w:r>
        <w:rPr>
          <w:rFonts w:asciiTheme="minorHAnsi" w:hAnsiTheme="minorHAnsi" w:cstheme="minorBidi"/>
          <w:sz w:val="20"/>
          <w:szCs w:val="20"/>
        </w:rPr>
        <w:t xml:space="preserve"> </w:t>
      </w:r>
      <w:r>
        <w:rPr>
          <w:rFonts w:asciiTheme="minorHAnsi" w:hAnsiTheme="minorHAnsi" w:cstheme="minorBidi"/>
          <w:sz w:val="20"/>
          <w:szCs w:val="20"/>
        </w:rPr>
        <w:t xml:space="preserve">případě</w:t>
      </w:r>
      <w:r>
        <w:rPr>
          <w:rFonts w:asciiTheme="minorHAnsi" w:hAnsiTheme="minorHAnsi" w:cstheme="minorBidi"/>
          <w:sz w:val="20"/>
          <w:szCs w:val="20"/>
        </w:rPr>
        <w:t xml:space="preserve"> smlouvy</w:t>
      </w:r>
      <w:r>
        <w:rPr>
          <w:rFonts w:asciiTheme="minorHAnsi" w:hAnsiTheme="minorHAnsi" w:cstheme="minorBidi"/>
          <w:sz w:val="20"/>
          <w:szCs w:val="20"/>
        </w:rPr>
        <w:t xml:space="preserve">, jejímž předmětem je několik </w:t>
      </w:r>
      <w:r>
        <w:rPr>
          <w:rFonts w:asciiTheme="minorHAnsi" w:hAnsiTheme="minorHAnsi" w:cstheme="minorBidi"/>
          <w:sz w:val="20"/>
          <w:szCs w:val="20"/>
        </w:rPr>
        <w:t xml:space="preserve">kusů</w:t>
      </w:r>
      <w:r>
        <w:rPr>
          <w:rFonts w:asciiTheme="minorHAnsi" w:hAnsiTheme="minorHAnsi" w:cstheme="minorBidi"/>
          <w:sz w:val="20"/>
          <w:szCs w:val="20"/>
        </w:rPr>
        <w:t xml:space="preserve"> </w:t>
      </w:r>
      <w:r>
        <w:rPr>
          <w:rFonts w:asciiTheme="minorHAnsi" w:hAnsiTheme="minorHAnsi" w:cstheme="minorBidi"/>
          <w:sz w:val="20"/>
          <w:szCs w:val="20"/>
        </w:rPr>
        <w:t xml:space="preserve">z</w:t>
      </w:r>
      <w:r>
        <w:rPr>
          <w:rFonts w:asciiTheme="minorHAnsi" w:hAnsiTheme="minorHAnsi" w:cstheme="minorBidi"/>
          <w:sz w:val="20"/>
          <w:szCs w:val="20"/>
        </w:rPr>
        <w:t xml:space="preserve">boží nebo dodání několika částí </w:t>
      </w:r>
      <w:r>
        <w:rPr>
          <w:rFonts w:asciiTheme="minorHAnsi" w:hAnsiTheme="minorHAnsi" w:cstheme="minorBidi"/>
          <w:sz w:val="20"/>
          <w:szCs w:val="20"/>
        </w:rPr>
        <w:t xml:space="preserve">z</w:t>
      </w:r>
      <w:r>
        <w:rPr>
          <w:rFonts w:asciiTheme="minorHAnsi" w:hAnsiTheme="minorHAnsi" w:cstheme="minorBidi"/>
          <w:sz w:val="20"/>
          <w:szCs w:val="20"/>
        </w:rPr>
        <w:t xml:space="preserve">boží, začíná tato lhůta běžet až dnem dodání poslední</w:t>
      </w:r>
      <w:r>
        <w:rPr>
          <w:rFonts w:asciiTheme="minorHAnsi" w:hAnsiTheme="minorHAnsi" w:cstheme="minorBidi"/>
          <w:sz w:val="20"/>
          <w:szCs w:val="20"/>
        </w:rPr>
        <w:t xml:space="preserve">ho kusu nebo</w:t>
      </w:r>
      <w:r>
        <w:rPr>
          <w:rFonts w:asciiTheme="minorHAnsi" w:hAnsiTheme="minorHAnsi" w:cstheme="minorBidi"/>
          <w:sz w:val="20"/>
          <w:szCs w:val="20"/>
        </w:rPr>
        <w:t xml:space="preserve"> části </w:t>
      </w:r>
      <w:r>
        <w:rPr>
          <w:rFonts w:asciiTheme="minorHAnsi" w:hAnsiTheme="minorHAnsi" w:cstheme="minorBidi"/>
          <w:sz w:val="20"/>
          <w:szCs w:val="20"/>
        </w:rPr>
        <w:t xml:space="preserve">z</w:t>
      </w:r>
      <w:r>
        <w:rPr>
          <w:rFonts w:asciiTheme="minorHAnsi" w:hAnsiTheme="minorHAnsi" w:cstheme="minorBidi"/>
          <w:sz w:val="20"/>
          <w:szCs w:val="20"/>
        </w:rPr>
        <w:t xml:space="preserve">boží, a v</w:t>
      </w:r>
      <w:r>
        <w:rPr>
          <w:rFonts w:asciiTheme="minorHAnsi" w:hAnsiTheme="minorHAnsi" w:cstheme="minorBidi"/>
          <w:sz w:val="20"/>
          <w:szCs w:val="20"/>
        </w:rPr>
        <w:t xml:space="preserve"> </w:t>
      </w:r>
      <w:r>
        <w:rPr>
          <w:rFonts w:asciiTheme="minorHAnsi" w:hAnsiTheme="minorHAnsi" w:cstheme="minorBidi"/>
          <w:sz w:val="20"/>
          <w:szCs w:val="20"/>
        </w:rPr>
        <w:t xml:space="preserve">případě</w:t>
      </w:r>
      <w:r>
        <w:rPr>
          <w:rFonts w:asciiTheme="minorHAnsi" w:hAnsiTheme="minorHAnsi" w:cstheme="minorBidi"/>
          <w:sz w:val="20"/>
          <w:szCs w:val="20"/>
        </w:rPr>
        <w:t xml:space="preserve"> smlouvy</w:t>
      </w:r>
      <w:r>
        <w:rPr>
          <w:rFonts w:asciiTheme="minorHAnsi" w:hAnsiTheme="minorHAnsi" w:cstheme="minorBidi"/>
          <w:sz w:val="20"/>
          <w:szCs w:val="20"/>
        </w:rPr>
        <w:t xml:space="preserve">, na </w:t>
      </w:r>
      <w:r>
        <w:rPr>
          <w:rFonts w:asciiTheme="minorHAnsi" w:hAnsiTheme="minorHAnsi" w:cstheme="minorBidi"/>
          <w:sz w:val="20"/>
          <w:szCs w:val="20"/>
        </w:rPr>
        <w:t xml:space="preserve">základě</w:t>
      </w:r>
      <w:r>
        <w:rPr>
          <w:rFonts w:asciiTheme="minorHAnsi" w:hAnsiTheme="minorHAnsi" w:cstheme="minorBidi"/>
          <w:sz w:val="20"/>
          <w:szCs w:val="20"/>
        </w:rPr>
        <w:t xml:space="preserve"> které </w:t>
      </w:r>
      <w:r>
        <w:rPr>
          <w:rFonts w:asciiTheme="minorHAnsi" w:hAnsiTheme="minorHAnsi" w:cstheme="minorBidi"/>
          <w:sz w:val="20"/>
          <w:szCs w:val="20"/>
        </w:rPr>
        <w:t xml:space="preserve">má být</w:t>
      </w:r>
      <w:r>
        <w:rPr>
          <w:rFonts w:asciiTheme="minorHAnsi" w:hAnsiTheme="minorHAnsi" w:cstheme="minorBidi"/>
          <w:sz w:val="20"/>
          <w:szCs w:val="20"/>
        </w:rPr>
        <w:t xml:space="preserve"> </w:t>
      </w:r>
      <w:r>
        <w:rPr>
          <w:rFonts w:asciiTheme="minorHAnsi" w:hAnsiTheme="minorHAnsi" w:cstheme="minorBidi"/>
          <w:sz w:val="20"/>
          <w:szCs w:val="20"/>
        </w:rPr>
        <w:t xml:space="preserve">z</w:t>
      </w:r>
      <w:r>
        <w:rPr>
          <w:rFonts w:asciiTheme="minorHAnsi" w:hAnsiTheme="minorHAnsi" w:cstheme="minorBidi"/>
          <w:sz w:val="20"/>
          <w:szCs w:val="20"/>
        </w:rPr>
        <w:t xml:space="preserve">boží dodáv</w:t>
      </w:r>
      <w:r>
        <w:rPr>
          <w:rFonts w:asciiTheme="minorHAnsi" w:hAnsiTheme="minorHAnsi" w:cstheme="minorBidi"/>
          <w:sz w:val="20"/>
          <w:szCs w:val="20"/>
        </w:rPr>
        <w:t xml:space="preserve">áno</w:t>
      </w:r>
      <w:r>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 xml:space="preserve">.</w:t>
      </w:r>
      <w:r>
        <w:rPr>
          <w:rFonts w:ascii="Calibri" w:hAnsi="Calibri" w:eastAsia="Calibri" w:cs="Calibri"/>
          <w:sz w:val="20"/>
          <w:szCs w:val="20"/>
        </w:rPr>
      </w:r>
      <w:r>
        <w:rPr>
          <w:rFonts w:ascii="Calibri" w:hAnsi="Calibri" w:eastAsia="Calibri" w:cs="Calibri"/>
          <w:sz w:val="20"/>
          <w:szCs w:val="20"/>
        </w:rPr>
      </w:r>
    </w:p>
    <w:p>
      <w:pPr>
        <w:pBdr/>
        <w:spacing w:after="200" w:line="300" w:lineRule="auto"/>
        <w:ind/>
        <w:jc w:val="both"/>
        <w:rPr>
          <w:sz w:val="20"/>
          <w:szCs w:val="20"/>
        </w:rPr>
      </w:pPr>
      <w:r>
        <w:rPr>
          <w:rFonts w:ascii="Calibri" w:hAnsi="Calibri" w:eastAsia="Calibri" w:cs="Calibri"/>
          <w:sz w:val="20"/>
          <w:szCs w:val="20"/>
        </w:rPr>
        <w:t xml:space="preserve">Toto odstoupení oznámí kupující Společnosti písemně na adresu provozovny Společnosti nebo elektronicky na e-mail uvedený na vzorovém formuláři. </w:t>
      </w:r>
      <w:r>
        <w:rPr>
          <w:sz w:val="20"/>
          <w:szCs w:val="20"/>
        </w:rPr>
      </w:r>
      <w:r>
        <w:rPr>
          <w:sz w:val="20"/>
          <w:szCs w:val="20"/>
        </w:rPr>
      </w:r>
    </w:p>
    <w:p>
      <w:pPr>
        <w:pBdr/>
        <w:spacing w:after="200" w:line="300" w:lineRule="auto"/>
        <w:ind/>
        <w:jc w:val="both"/>
        <w:rPr>
          <w:sz w:val="20"/>
          <w:szCs w:val="20"/>
        </w:rPr>
      </w:pPr>
      <w:r>
        <w:rPr>
          <w:rFonts w:ascii="Calibri" w:hAnsi="Calibri" w:eastAsia="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r>
        <w:rPr>
          <w:sz w:val="20"/>
          <w:szCs w:val="20"/>
        </w:rPr>
      </w:r>
      <w:r>
        <w:rPr>
          <w:sz w:val="20"/>
          <w:szCs w:val="20"/>
        </w:rPr>
      </w:r>
    </w:p>
    <w:p>
      <w:pPr>
        <w:pBdr/>
        <w:spacing w:after="200" w:line="300" w:lineRule="auto"/>
        <w:ind/>
        <w:jc w:val="both"/>
        <w:rPr>
          <w:spacing w:val="2"/>
          <w:sz w:val="20"/>
          <w:szCs w:val="20"/>
        </w:rPr>
      </w:pPr>
      <w:r>
        <w:rPr>
          <w:rFonts w:ascii="Calibri" w:hAnsi="Calibri" w:eastAsia="Calibri" w:cs="Calibri"/>
          <w:sz w:val="20"/>
          <w:szCs w:val="20"/>
        </w:rPr>
        <w:t xml:space="preserve">Odstoupí-li kupující, který je spotřebitelem, od kupní smlouvy, vrátí mu Spol</w:t>
      </w:r>
      <w:r>
        <w:rPr>
          <w:rFonts w:ascii="Calibri" w:hAnsi="Calibri" w:eastAsia="Calibri" w:cs="Calibri"/>
          <w:sz w:val="20"/>
          <w:szCs w:val="20"/>
        </w:rPr>
        <w:t xml:space="preserve">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r>
        <w:rPr>
          <w:rFonts w:ascii="Calibri" w:hAnsi="Calibri" w:eastAsia="Calibri" w:cs="Calibri"/>
          <w:sz w:val="20"/>
          <w:szCs w:val="20"/>
        </w:rPr>
        <w:t xml:space="preserve">jiný,</w:t>
      </w:r>
      <w:r>
        <w:rPr>
          <w:rFonts w:ascii="Calibri" w:hAnsi="Calibri" w:eastAsia="Calibri" w:cs="Calibri"/>
          <w:sz w:val="20"/>
          <w:szCs w:val="20"/>
        </w:rPr>
        <w:t xml:space="preserve"> než nejlevnější zp</w:t>
      </w:r>
      <w:r>
        <w:rPr>
          <w:rFonts w:ascii="Calibri" w:hAnsi="Calibri" w:eastAsia="Calibri" w:cs="Calibri"/>
          <w:sz w:val="20"/>
          <w:szCs w:val="20"/>
        </w:rPr>
        <w:t xml:space="preserve">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hAnsi="Calibri" w:eastAsia="Calibri" w:cs="Calibri"/>
          <w:sz w:val="20"/>
          <w:szCs w:val="20"/>
        </w:rPr>
        <w:t xml:space="preserve">obdrží</w:t>
      </w:r>
      <w:r>
        <w:rPr>
          <w:rFonts w:ascii="Calibri" w:hAnsi="Calibri" w:eastAsia="Calibri" w:cs="Calibri"/>
          <w:sz w:val="20"/>
          <w:szCs w:val="20"/>
        </w:rPr>
        <w:t xml:space="preserve"> zpět </w:t>
      </w:r>
      <w:r>
        <w:rPr>
          <w:rFonts w:ascii="Calibri" w:hAnsi="Calibri" w:eastAsia="Calibri" w:cs="Calibri"/>
          <w:sz w:val="20"/>
          <w:szCs w:val="20"/>
        </w:rPr>
        <w:t xml:space="preserve">nebo </w:t>
      </w:r>
      <w:r>
        <w:rPr>
          <w:rFonts w:ascii="Calibri" w:hAnsi="Calibri" w:eastAsia="Calibri" w:cs="Calibri"/>
          <w:sz w:val="20"/>
          <w:szCs w:val="20"/>
        </w:rPr>
        <w:t xml:space="preserve">než kupující </w:t>
      </w:r>
      <w:r>
        <w:rPr>
          <w:rFonts w:ascii="Calibri" w:hAnsi="Calibri" w:eastAsia="Calibri" w:cs="Calibri"/>
          <w:sz w:val="20"/>
          <w:szCs w:val="20"/>
        </w:rPr>
        <w:t xml:space="preserve">prokáže, že zboží Společnosti odeslal.</w:t>
      </w:r>
      <w:r>
        <w:rPr>
          <w:rFonts w:ascii="Calibri" w:hAnsi="Calibri" w:eastAsia="Calibri" w:cs="Calibri"/>
          <w:sz w:val="20"/>
          <w:szCs w:val="20"/>
        </w:rPr>
        <w:t xml:space="preserve"> </w:t>
      </w:r>
      <w:r>
        <w:rPr>
          <w:spacing w:val="2"/>
          <w:sz w:val="20"/>
          <w:szCs w:val="20"/>
        </w:rPr>
      </w:r>
      <w:r>
        <w:rPr>
          <w:spacing w:val="2"/>
          <w:sz w:val="20"/>
          <w:szCs w:val="20"/>
        </w:rPr>
      </w:r>
    </w:p>
    <w:p>
      <w:pPr>
        <w:pBdr/>
        <w:spacing w:after="20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p>
      <w:pPr>
        <w:pBdr/>
        <w:spacing w:after="200" w:line="300" w:lineRule="auto"/>
        <w:ind/>
        <w:jc w:val="both"/>
        <w:rPr>
          <w:rFonts w:eastAsia="Times New Roman" w:asciiTheme="minorHAnsi" w:hAnsiTheme="minorHAnsi" w:cstheme="minorHAnsi"/>
          <w:spacing w:val="2"/>
          <w:sz w:val="20"/>
          <w:szCs w:val="20"/>
        </w:rPr>
      </w:pPr>
      <w:r>
        <w:rPr>
          <w:rFonts w:eastAsia="Times New Roman" w:asciiTheme="minorHAnsi" w:hAnsiTheme="minorHAnsi" w:cstheme="minorHAnsi"/>
          <w:spacing w:val="2"/>
          <w:sz w:val="20"/>
          <w:szCs w:val="20"/>
        </w:rPr>
        <w:t xml:space="preserve">Datum:</w:t>
      </w:r>
      <w:r>
        <w:rPr>
          <w:rFonts w:eastAsia="Times New Roman" w:asciiTheme="minorHAnsi" w:hAnsiTheme="minorHAnsi" w:cstheme="minorHAnsi"/>
          <w:spacing w:val="2"/>
          <w:sz w:val="20"/>
          <w:szCs w:val="20"/>
        </w:rPr>
      </w:r>
      <w:r>
        <w:rPr>
          <w:rFonts w:eastAsia="Times New Roman" w:asciiTheme="minorHAnsi" w:hAnsiTheme="minorHAnsi" w:cstheme="minorHAnsi"/>
          <w:spacing w:val="2"/>
          <w:sz w:val="20"/>
          <w:szCs w:val="20"/>
        </w:rPr>
      </w:r>
    </w:p>
    <w:p>
      <w:pPr>
        <w:pBdr/>
        <w:spacing w:after="200" w:line="300" w:lineRule="auto"/>
        <w:ind/>
        <w:jc w:val="both"/>
        <w:rPr>
          <w:rFonts w:eastAsia="Times New Roman" w:asciiTheme="minorHAnsi" w:hAnsiTheme="minorHAnsi" w:cstheme="minorBidi"/>
          <w:sz w:val="20"/>
          <w:szCs w:val="20"/>
        </w:rPr>
      </w:pPr>
      <w:r>
        <w:rPr>
          <w:rFonts w:eastAsia="Times New Roman" w:asciiTheme="minorHAnsi" w:hAnsiTheme="minorHAnsi" w:cstheme="minorBidi"/>
          <w:spacing w:val="2"/>
          <w:sz w:val="20"/>
          <w:szCs w:val="20"/>
        </w:rPr>
        <w:t xml:space="preserve">Podpis:</w:t>
      </w:r>
      <w:r>
        <w:rPr>
          <w:rFonts w:eastAsia="Times New Roman" w:asciiTheme="minorHAnsi" w:hAnsiTheme="minorHAnsi" w:cstheme="minorBidi"/>
          <w:sz w:val="20"/>
          <w:szCs w:val="20"/>
        </w:rPr>
      </w:r>
      <w:r>
        <w:rPr>
          <w:rFonts w:eastAsia="Times New Roman" w:asciiTheme="minorHAnsi" w:hAnsiTheme="minorHAnsi" w:cstheme="minorBidi"/>
          <w:sz w:val="20"/>
          <w:szCs w:val="20"/>
        </w:rPr>
      </w:r>
    </w:p>
    <w:p>
      <w:pPr>
        <w:pBdr/>
        <w:tabs>
          <w:tab w:val="left" w:leader="none" w:pos="425"/>
        </w:tabs>
        <w:spacing/>
        <w:ind/>
        <w:rPr/>
      </w:pPr>
      <w:r/>
      <w:r/>
    </w:p>
    <w:sectPr>
      <w:footnotePr/>
      <w:endnotePr/>
      <w:type w:val="nextPage"/>
      <w:pgSz w:h="16838" w:orient="portrait" w:w="11906"/>
      <w:pgMar w:top="1134" w:right="1417" w:bottom="1134" w:left="1417"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cs-CZ"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66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66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66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66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66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table" w:styleId="66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2" w:default="1">
    <w:name w:val="No List"/>
    <w:uiPriority w:val="99"/>
    <w:semiHidden/>
    <w:unhideWhenUsed/>
    <w:pPr>
      <w:pBdr/>
      <w:spacing/>
      <w:ind/>
    </w:pPr>
  </w:style>
  <w:style w:type="paragraph" w:styleId="663">
    <w:name w:val="No Spacing"/>
    <w:basedOn w:val="660"/>
    <w:uiPriority w:val="1"/>
    <w:qFormat/>
    <w:pPr>
      <w:pBdr/>
      <w:spacing w:after="0" w:line="240" w:lineRule="auto"/>
      <w:ind/>
    </w:pPr>
  </w:style>
  <w:style w:type="paragraph" w:styleId="664">
    <w:name w:val="List Paragraph"/>
    <w:basedOn w:val="660"/>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ailto:roman.andel@carpointx.c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ONLYOFFICE/8.3.3.21</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2026-02-25T22:43:35Z</dcterms:modified>
</cp:coreProperties>
</file>